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k-SK"/>
        </w:rPr>
        <w:t>Reflections between Poetics and Politics</w:t>
      </w: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k-SK"/>
        </w:rPr>
        <w:t>Katarína Rusnáková</w:t>
      </w: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w:t xml:space="preserve">Text was originally published in the publication </w:t>
      </w:r>
      <w:r>
        <w:rPr>
          <w:rFonts w:ascii="Times New Roman" w:hAnsi="Times New Roman" w:cs="Times New Roman"/>
          <w:i/>
          <w:noProof/>
          <w:sz w:val="24"/>
          <w:szCs w:val="24"/>
          <w:lang w:val="sk-SK"/>
        </w:rPr>
        <w:t>Apotheosis, Apocalypse, Apocryphon: Deified Nations, Deified Art</w:t>
      </w:r>
      <w:r>
        <w:rPr>
          <w:rFonts w:ascii="Times New Roman" w:hAnsi="Times New Roman" w:cs="Times New Roman"/>
          <w:noProof/>
          <w:sz w:val="24"/>
          <w:szCs w:val="24"/>
          <w:lang w:val="sk-SK"/>
        </w:rPr>
        <w:t xml:space="preserve"> (eds. Jiří Přibáň and Katarína Rusnáková), Verlag der Buchhandlung Walther König, Köln, 2015, pp. 123-134. The book was published on the occasion of Jiří David exhibition </w:t>
      </w:r>
      <w:r>
        <w:rPr>
          <w:rFonts w:ascii="Times New Roman" w:hAnsi="Times New Roman" w:cs="Times New Roman"/>
          <w:i/>
          <w:noProof/>
          <w:sz w:val="24"/>
          <w:szCs w:val="24"/>
          <w:lang w:val="sk-SK"/>
        </w:rPr>
        <w:t>Apotheosis</w:t>
      </w:r>
      <w:r>
        <w:rPr>
          <w:rFonts w:ascii="Times New Roman" w:hAnsi="Times New Roman" w:cs="Times New Roman"/>
          <w:noProof/>
          <w:sz w:val="24"/>
          <w:szCs w:val="24"/>
          <w:lang w:val="sk-SK"/>
        </w:rPr>
        <w:t xml:space="preserve"> at La Biennale di Venezia 56th International Art Exhibition in the Czech and Slovak Pavilion.</w:t>
      </w: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w:t>Katarína Rusnáková is a Slovak curator and art historian. Since 2006 she has been Head of the</w:t>
      </w: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w:t>Department of Art Theory and History at the Faculty of Fine Arts of the Academy of Arts</w:t>
      </w: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w:t>in Banská Bystrica. She holds a PhD in Art History (Palacký University in Olomouc, 2009).</w:t>
      </w: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w:t>Rusnáková has curated more than 50 exhibitions, e.g. Aspects/Positions: 50 Years of Art in Central Europe 1949– 1999 (Vienna, Budapest, 1999–2000), Invitation for a Visit (Ilona Németh, Jiří Suruůvka), La Biennale di Venezia 49. Esposizione Internazionale d’Arte, the Czech and Slovak Pavilion ( 2001). Her book publications include: V toku pohyblivých obrazov. Antológia textov o elektronickom a digitálnom umení v kontexte vizuálnej kultúry [In the Flow of Moving Images. Anthology of Electronic and Digital Art in the Context of Visual Culture] (2005), História a teória mediálneho umenia na Slovensku [History and Theory of Media Art in Slovakia] (2006), Rozšírené spôsoby diváckej recepcie digitálneho</w:t>
      </w: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w:t>umenia [Expanded Forms of Audience Reception of Digital Art] (2011).</w:t>
      </w:r>
    </w:p>
    <w:p w:rsidR="00CA3368" w:rsidRDefault="00CA3368" w:rsidP="00CA3368">
      <w:pPr>
        <w:pStyle w:val="Bezriadkovania"/>
        <w:spacing w:line="360" w:lineRule="auto"/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 w:rsidR="004F6B21" w:rsidRDefault="004F6B21">
      <w:bookmarkStart w:id="0" w:name="_GoBack"/>
      <w:bookmarkEnd w:id="0"/>
    </w:p>
    <w:sectPr w:rsidR="004F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8"/>
    <w:rsid w:val="004F6B21"/>
    <w:rsid w:val="005A045C"/>
    <w:rsid w:val="00C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45C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outlineLvl w:val="0"/>
    </w:pPr>
    <w:rPr>
      <w:rFonts w:eastAsia="Arial Unicode MS"/>
      <w:b/>
      <w:bCs/>
      <w:szCs w:val="24"/>
      <w:u w:val="single"/>
      <w:lang w:val="en-GB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  <w:style w:type="paragraph" w:styleId="Bezriadkovania">
    <w:name w:val="No Spacing"/>
    <w:uiPriority w:val="1"/>
    <w:qFormat/>
    <w:rsid w:val="00CA3368"/>
    <w:pPr>
      <w:spacing w:line="480" w:lineRule="auto"/>
    </w:pPr>
    <w:rPr>
      <w:rFonts w:ascii="Verdana" w:eastAsiaTheme="minorHAnsi" w:hAnsi="Verdana" w:cstheme="minorBidi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45C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outlineLvl w:val="0"/>
    </w:pPr>
    <w:rPr>
      <w:rFonts w:eastAsia="Arial Unicode MS"/>
      <w:b/>
      <w:bCs/>
      <w:szCs w:val="24"/>
      <w:u w:val="single"/>
      <w:lang w:val="en-GB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  <w:style w:type="paragraph" w:styleId="Bezriadkovania">
    <w:name w:val="No Spacing"/>
    <w:uiPriority w:val="1"/>
    <w:qFormat/>
    <w:rsid w:val="00CA3368"/>
    <w:pPr>
      <w:spacing w:line="480" w:lineRule="auto"/>
    </w:pPr>
    <w:rPr>
      <w:rFonts w:ascii="Verdana" w:eastAsiaTheme="minorHAnsi" w:hAnsi="Verdana" w:cstheme="minorBidi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2016-01-02T11:57:00Z</dcterms:created>
  <dcterms:modified xsi:type="dcterms:W3CDTF">2016-01-02T11:58:00Z</dcterms:modified>
</cp:coreProperties>
</file>